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96E" w14:textId="59016176" w:rsidR="008A3E41" w:rsidRPr="007B73A8" w:rsidRDefault="008A3E41">
      <w:pPr>
        <w:rPr>
          <w:rFonts w:ascii="Arial" w:hAnsi="Arial" w:cs="Arial"/>
        </w:rPr>
      </w:pPr>
    </w:p>
    <w:p w14:paraId="5A89E600" w14:textId="2504C40F" w:rsidR="007B73A8" w:rsidRPr="007B73A8" w:rsidRDefault="007B73A8">
      <w:pPr>
        <w:jc w:val="center"/>
        <w:rPr>
          <w:rFonts w:ascii="Arial" w:hAnsi="Arial" w:cs="Arial"/>
          <w:b/>
          <w:sz w:val="44"/>
        </w:rPr>
      </w:pPr>
      <w:r w:rsidRPr="007B73A8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8B2D9C6" wp14:editId="27D43520">
            <wp:simplePos x="0" y="0"/>
            <wp:positionH relativeFrom="column">
              <wp:posOffset>2037715</wp:posOffset>
            </wp:positionH>
            <wp:positionV relativeFrom="paragraph">
              <wp:posOffset>373380</wp:posOffset>
            </wp:positionV>
            <wp:extent cx="2286000" cy="1716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PC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73A8">
        <w:rPr>
          <w:rFonts w:ascii="Arial" w:hAnsi="Arial" w:cs="Arial"/>
          <w:b/>
          <w:sz w:val="44"/>
        </w:rPr>
        <w:br/>
      </w:r>
    </w:p>
    <w:p w14:paraId="5AB36024" w14:textId="77777777" w:rsidR="007B73A8" w:rsidRPr="007B73A8" w:rsidRDefault="007B73A8">
      <w:pPr>
        <w:jc w:val="center"/>
        <w:rPr>
          <w:rFonts w:ascii="Arial" w:hAnsi="Arial" w:cs="Arial"/>
          <w:b/>
          <w:sz w:val="44"/>
        </w:rPr>
      </w:pPr>
    </w:p>
    <w:p w14:paraId="6C479D32" w14:textId="77777777" w:rsidR="007B73A8" w:rsidRPr="007B73A8" w:rsidRDefault="007B73A8">
      <w:pPr>
        <w:jc w:val="center"/>
        <w:rPr>
          <w:rFonts w:ascii="Arial" w:hAnsi="Arial" w:cs="Arial"/>
          <w:b/>
          <w:sz w:val="44"/>
        </w:rPr>
      </w:pPr>
    </w:p>
    <w:p w14:paraId="7D95AA3E" w14:textId="77777777" w:rsidR="007B73A8" w:rsidRPr="007B73A8" w:rsidRDefault="007B73A8">
      <w:pPr>
        <w:jc w:val="center"/>
        <w:rPr>
          <w:rFonts w:ascii="Arial" w:hAnsi="Arial" w:cs="Arial"/>
          <w:b/>
          <w:sz w:val="44"/>
        </w:rPr>
      </w:pPr>
    </w:p>
    <w:p w14:paraId="3119A3B2" w14:textId="77777777" w:rsidR="007B73A8" w:rsidRPr="007B73A8" w:rsidRDefault="007B73A8">
      <w:pPr>
        <w:jc w:val="center"/>
        <w:rPr>
          <w:rFonts w:ascii="Arial" w:hAnsi="Arial" w:cs="Arial"/>
          <w:b/>
          <w:sz w:val="44"/>
        </w:rPr>
      </w:pPr>
    </w:p>
    <w:p w14:paraId="5B234AAF" w14:textId="77777777" w:rsidR="00444C69" w:rsidRDefault="00444C69">
      <w:pPr>
        <w:jc w:val="center"/>
        <w:rPr>
          <w:rFonts w:ascii="Arial" w:hAnsi="Arial" w:cs="Arial"/>
          <w:b/>
          <w:sz w:val="44"/>
        </w:rPr>
      </w:pPr>
    </w:p>
    <w:p w14:paraId="3A58EE3E" w14:textId="2F7A2446" w:rsidR="008A3E41" w:rsidRPr="007B73A8" w:rsidRDefault="00000000">
      <w:pPr>
        <w:jc w:val="center"/>
        <w:rPr>
          <w:rFonts w:ascii="Arial" w:hAnsi="Arial" w:cs="Arial"/>
          <w:b/>
          <w:sz w:val="44"/>
        </w:rPr>
      </w:pPr>
      <w:r w:rsidRPr="007B73A8">
        <w:rPr>
          <w:rFonts w:ascii="Arial" w:hAnsi="Arial" w:cs="Arial"/>
          <w:b/>
          <w:sz w:val="44"/>
        </w:rPr>
        <w:t>5-Year Strategy</w:t>
      </w:r>
      <w:r w:rsidRPr="007B73A8">
        <w:rPr>
          <w:rFonts w:ascii="Arial" w:hAnsi="Arial" w:cs="Arial"/>
          <w:b/>
          <w:sz w:val="44"/>
        </w:rPr>
        <w:br/>
        <w:t>2024–202</w:t>
      </w:r>
      <w:r w:rsidR="00DB4E39">
        <w:rPr>
          <w:rFonts w:ascii="Arial" w:hAnsi="Arial" w:cs="Arial"/>
          <w:b/>
          <w:sz w:val="44"/>
        </w:rPr>
        <w:t>8</w:t>
      </w:r>
    </w:p>
    <w:p w14:paraId="69CCFE17" w14:textId="77777777" w:rsidR="007B73A8" w:rsidRPr="007B73A8" w:rsidRDefault="007B73A8">
      <w:pPr>
        <w:jc w:val="center"/>
        <w:rPr>
          <w:rFonts w:ascii="Arial" w:hAnsi="Arial" w:cs="Arial"/>
          <w:b/>
          <w:sz w:val="44"/>
        </w:rPr>
      </w:pPr>
    </w:p>
    <w:p w14:paraId="353EAF59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7D85DC20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1B9B628F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0C2D1A78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442C6853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1B45B5CD" w14:textId="77777777" w:rsidR="00444C69" w:rsidRDefault="00444C69">
      <w:pPr>
        <w:jc w:val="center"/>
        <w:rPr>
          <w:rFonts w:ascii="Arial" w:hAnsi="Arial" w:cs="Arial"/>
          <w:b/>
          <w:sz w:val="24"/>
          <w:szCs w:val="12"/>
        </w:rPr>
      </w:pPr>
    </w:p>
    <w:p w14:paraId="4A8CEE20" w14:textId="76AB0E04" w:rsidR="007B73A8" w:rsidRPr="007B73A8" w:rsidRDefault="007B73A8">
      <w:pPr>
        <w:jc w:val="center"/>
        <w:rPr>
          <w:rFonts w:ascii="Arial" w:hAnsi="Arial" w:cs="Arial"/>
          <w:sz w:val="12"/>
          <w:szCs w:val="12"/>
        </w:rPr>
      </w:pPr>
      <w:r w:rsidRPr="007B73A8">
        <w:rPr>
          <w:rFonts w:ascii="Arial" w:hAnsi="Arial" w:cs="Arial"/>
          <w:b/>
          <w:sz w:val="24"/>
          <w:szCs w:val="12"/>
        </w:rPr>
        <w:t>Revised September 2025</w:t>
      </w:r>
    </w:p>
    <w:p w14:paraId="00B8A170" w14:textId="77777777" w:rsidR="008A3E41" w:rsidRPr="007B73A8" w:rsidRDefault="00000000">
      <w:pPr>
        <w:rPr>
          <w:rFonts w:ascii="Arial" w:hAnsi="Arial" w:cs="Arial"/>
        </w:rPr>
      </w:pPr>
      <w:r w:rsidRPr="007B73A8">
        <w:rPr>
          <w:rFonts w:ascii="Arial" w:hAnsi="Arial" w:cs="Arial"/>
        </w:rPr>
        <w:br w:type="page"/>
      </w:r>
    </w:p>
    <w:p w14:paraId="4615FB43" w14:textId="77777777" w:rsidR="008A3E41" w:rsidRPr="007B73A8" w:rsidRDefault="00000000" w:rsidP="007B73A8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lastRenderedPageBreak/>
        <w:t>Introduction</w:t>
      </w:r>
    </w:p>
    <w:p w14:paraId="76802FBF" w14:textId="6684C76D" w:rsidR="000F0A20" w:rsidRDefault="00000000" w:rsidP="00444C69">
      <w:pPr>
        <w:spacing w:line="360" w:lineRule="auto"/>
        <w:rPr>
          <w:rFonts w:ascii="Arial" w:hAnsi="Arial" w:cs="Arial"/>
          <w:sz w:val="24"/>
          <w:szCs w:val="24"/>
        </w:rPr>
      </w:pPr>
      <w:r w:rsidRPr="00444C69">
        <w:rPr>
          <w:rFonts w:ascii="Arial" w:hAnsi="Arial" w:cs="Arial"/>
          <w:sz w:val="24"/>
          <w:szCs w:val="24"/>
        </w:rPr>
        <w:t>This strategy sets out White Waltham Parish Council’s vision and priorities for the period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444C69">
        <w:rPr>
          <w:rFonts w:ascii="Arial" w:hAnsi="Arial" w:cs="Arial"/>
          <w:sz w:val="24"/>
          <w:szCs w:val="24"/>
        </w:rPr>
        <w:t xml:space="preserve">. It reflects our commitment to supporting local residents, protecting our environment, sustaining community facilities, and preparing for future challenges. The document has been developed following </w:t>
      </w:r>
      <w:proofErr w:type="spellStart"/>
      <w:r w:rsidRPr="00444C69">
        <w:rPr>
          <w:rFonts w:ascii="Arial" w:hAnsi="Arial" w:cs="Arial"/>
          <w:sz w:val="24"/>
          <w:szCs w:val="24"/>
        </w:rPr>
        <w:t>councillor</w:t>
      </w:r>
      <w:proofErr w:type="spellEnd"/>
      <w:r w:rsidRPr="00444C69">
        <w:rPr>
          <w:rFonts w:ascii="Arial" w:hAnsi="Arial" w:cs="Arial"/>
          <w:sz w:val="24"/>
          <w:szCs w:val="24"/>
        </w:rPr>
        <w:t xml:space="preserve"> discussions, parish feedback and consideration of our </w:t>
      </w:r>
      <w:proofErr w:type="spellStart"/>
      <w:r w:rsidRPr="00444C69">
        <w:rPr>
          <w:rFonts w:ascii="Arial" w:hAnsi="Arial" w:cs="Arial"/>
          <w:sz w:val="24"/>
          <w:szCs w:val="24"/>
        </w:rPr>
        <w:t>Neighbourhood</w:t>
      </w:r>
      <w:proofErr w:type="spellEnd"/>
      <w:r w:rsidRPr="00444C69">
        <w:rPr>
          <w:rFonts w:ascii="Arial" w:hAnsi="Arial" w:cs="Arial"/>
          <w:sz w:val="24"/>
          <w:szCs w:val="24"/>
        </w:rPr>
        <w:t xml:space="preserve"> Plan.</w:t>
      </w:r>
    </w:p>
    <w:p w14:paraId="2B1D82F5" w14:textId="387F3151" w:rsidR="00F62AF9" w:rsidRDefault="00000000" w:rsidP="00444C69">
      <w:pPr>
        <w:spacing w:line="360" w:lineRule="auto"/>
        <w:rPr>
          <w:rFonts w:ascii="Arial" w:hAnsi="Arial" w:cs="Arial"/>
          <w:sz w:val="24"/>
          <w:szCs w:val="24"/>
        </w:rPr>
      </w:pPr>
      <w:r w:rsidRPr="00444C69">
        <w:rPr>
          <w:rFonts w:ascii="Arial" w:hAnsi="Arial" w:cs="Arial"/>
          <w:sz w:val="24"/>
          <w:szCs w:val="24"/>
        </w:rPr>
        <w:t xml:space="preserve">Our priorities are grouped into five main </w:t>
      </w:r>
      <w:r w:rsidR="00444DA1">
        <w:rPr>
          <w:rFonts w:ascii="Arial" w:hAnsi="Arial" w:cs="Arial"/>
          <w:sz w:val="24"/>
          <w:szCs w:val="24"/>
        </w:rPr>
        <w:t>themes</w:t>
      </w:r>
      <w:r w:rsidRPr="00444C69">
        <w:rPr>
          <w:rFonts w:ascii="Arial" w:hAnsi="Arial" w:cs="Arial"/>
          <w:sz w:val="24"/>
          <w:szCs w:val="24"/>
        </w:rPr>
        <w:t>:</w:t>
      </w:r>
    </w:p>
    <w:p w14:paraId="24E42FBE" w14:textId="136BE610" w:rsidR="00F62AF9" w:rsidRPr="00F62AF9" w:rsidRDefault="00000000" w:rsidP="00DE7E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62AF9">
        <w:rPr>
          <w:rFonts w:ascii="Arial" w:hAnsi="Arial" w:cs="Arial"/>
          <w:sz w:val="24"/>
          <w:szCs w:val="24"/>
        </w:rPr>
        <w:t>Housing and Development</w:t>
      </w:r>
    </w:p>
    <w:p w14:paraId="5BC3C309" w14:textId="77777777" w:rsidR="00F62AF9" w:rsidRPr="00F62AF9" w:rsidRDefault="00000000" w:rsidP="00DE7E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62AF9">
        <w:rPr>
          <w:rFonts w:ascii="Arial" w:hAnsi="Arial" w:cs="Arial"/>
          <w:sz w:val="24"/>
          <w:szCs w:val="24"/>
        </w:rPr>
        <w:t>Sustainability and Environment</w:t>
      </w:r>
    </w:p>
    <w:p w14:paraId="5DED6EF7" w14:textId="77777777" w:rsidR="00F62AF9" w:rsidRPr="00F62AF9" w:rsidRDefault="00000000" w:rsidP="00DE7E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62AF9">
        <w:rPr>
          <w:rFonts w:ascii="Arial" w:hAnsi="Arial" w:cs="Arial"/>
          <w:sz w:val="24"/>
          <w:szCs w:val="24"/>
        </w:rPr>
        <w:t>Community and Facilities</w:t>
      </w:r>
    </w:p>
    <w:p w14:paraId="003873AA" w14:textId="77777777" w:rsidR="00F62AF9" w:rsidRPr="00F62AF9" w:rsidRDefault="00000000" w:rsidP="00DE7E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62AF9">
        <w:rPr>
          <w:rFonts w:ascii="Arial" w:hAnsi="Arial" w:cs="Arial"/>
          <w:sz w:val="24"/>
          <w:szCs w:val="24"/>
        </w:rPr>
        <w:t>Transport and Infrastructure</w:t>
      </w:r>
    </w:p>
    <w:p w14:paraId="54550E4F" w14:textId="5D181708" w:rsidR="008A3E41" w:rsidRPr="00F62AF9" w:rsidRDefault="00000000" w:rsidP="00DE7E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62AF9">
        <w:rPr>
          <w:rFonts w:ascii="Arial" w:hAnsi="Arial" w:cs="Arial"/>
          <w:sz w:val="24"/>
          <w:szCs w:val="24"/>
        </w:rPr>
        <w:t>Business and Employment</w:t>
      </w:r>
    </w:p>
    <w:p w14:paraId="5E12D140" w14:textId="14A6971E" w:rsidR="008A3E41" w:rsidRPr="007B73A8" w:rsidRDefault="00000000" w:rsidP="00444C69">
      <w:pPr>
        <w:pStyle w:val="Heading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Housing and Development</w:t>
      </w:r>
    </w:p>
    <w:p w14:paraId="12F27B50" w14:textId="77777777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Our Commitments:</w:t>
      </w:r>
    </w:p>
    <w:p w14:paraId="7B717796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Assess all planning applications carefully and consistently.</w:t>
      </w:r>
    </w:p>
    <w:p w14:paraId="4B05B94A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Support affordable housing for local residents where appropriate.</w:t>
      </w:r>
    </w:p>
    <w:p w14:paraId="35A23934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Engage early with developers to shape proposals in line with parish priorities.</w:t>
      </w:r>
    </w:p>
    <w:p w14:paraId="2B795A41" w14:textId="49A5F7CC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Key Actions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7B73A8">
        <w:rPr>
          <w:rFonts w:ascii="Arial" w:hAnsi="Arial" w:cs="Arial"/>
          <w:sz w:val="24"/>
          <w:szCs w:val="24"/>
        </w:rPr>
        <w:t>:</w:t>
      </w:r>
    </w:p>
    <w:p w14:paraId="69884BB3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 xml:space="preserve">Complete </w:t>
      </w:r>
      <w:proofErr w:type="spellStart"/>
      <w:r w:rsidRPr="007B73A8">
        <w:rPr>
          <w:rFonts w:ascii="Arial" w:hAnsi="Arial" w:cs="Arial"/>
          <w:sz w:val="24"/>
          <w:szCs w:val="24"/>
        </w:rPr>
        <w:t>councillor</w:t>
      </w:r>
      <w:proofErr w:type="spellEnd"/>
      <w:r w:rsidRPr="007B73A8">
        <w:rPr>
          <w:rFonts w:ascii="Arial" w:hAnsi="Arial" w:cs="Arial"/>
          <w:sz w:val="24"/>
          <w:szCs w:val="24"/>
        </w:rPr>
        <w:t xml:space="preserve"> training on planning law and policy.</w:t>
      </w:r>
    </w:p>
    <w:p w14:paraId="2CCCF4EF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Carry out a Housing Needs Assessment.</w:t>
      </w:r>
    </w:p>
    <w:p w14:paraId="4DDD45AC" w14:textId="725F4C50" w:rsidR="008A3E41" w:rsidRPr="007B73A8" w:rsidRDefault="00E8004F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and explore opportunities to create affordable housing for local residents.</w:t>
      </w:r>
    </w:p>
    <w:p w14:paraId="3CC6B0F3" w14:textId="71894D89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 xml:space="preserve">Share council </w:t>
      </w:r>
      <w:r w:rsidR="00A04B07">
        <w:rPr>
          <w:rFonts w:ascii="Arial" w:hAnsi="Arial" w:cs="Arial"/>
          <w:sz w:val="24"/>
          <w:szCs w:val="24"/>
        </w:rPr>
        <w:t>decisions</w:t>
      </w:r>
      <w:r w:rsidRPr="007B73A8">
        <w:rPr>
          <w:rFonts w:ascii="Arial" w:hAnsi="Arial" w:cs="Arial"/>
          <w:sz w:val="24"/>
          <w:szCs w:val="24"/>
        </w:rPr>
        <w:t xml:space="preserve"> with RBWM in a timely and transparent way.</w:t>
      </w:r>
    </w:p>
    <w:p w14:paraId="2D7F2F79" w14:textId="136DEE62" w:rsidR="008A3E41" w:rsidRPr="007B73A8" w:rsidRDefault="00000000" w:rsidP="00444C69">
      <w:pPr>
        <w:pStyle w:val="Heading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Sustainability and Environment</w:t>
      </w:r>
    </w:p>
    <w:p w14:paraId="034CFC98" w14:textId="77777777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Our Commitments:</w:t>
      </w:r>
    </w:p>
    <w:p w14:paraId="3B82F935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Move towards sustainable energy use and waste reduction across council activities.</w:t>
      </w:r>
    </w:p>
    <w:p w14:paraId="2A9F439E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Maintain and improve parish green spaces for the benefit of people and nature.</w:t>
      </w:r>
    </w:p>
    <w:p w14:paraId="3AF1DB51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Encourage community involvement in biodiversity and sustainability projects.</w:t>
      </w:r>
    </w:p>
    <w:p w14:paraId="6B7780E0" w14:textId="0EFBF008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lastRenderedPageBreak/>
        <w:t>Key Actions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7B73A8">
        <w:rPr>
          <w:rFonts w:ascii="Arial" w:hAnsi="Arial" w:cs="Arial"/>
          <w:sz w:val="24"/>
          <w:szCs w:val="24"/>
        </w:rPr>
        <w:t>:</w:t>
      </w:r>
    </w:p>
    <w:p w14:paraId="6297F208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Develop an environmental plan for council buildings.</w:t>
      </w:r>
    </w:p>
    <w:p w14:paraId="7A2D0308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Reduce paper use and move towards a paper-free office.</w:t>
      </w:r>
    </w:p>
    <w:p w14:paraId="2BDA39DA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Introduce energy efficiency measures, including renewable energy options.</w:t>
      </w:r>
    </w:p>
    <w:p w14:paraId="6DEA220E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Update management plans for all council-owned land.</w:t>
      </w:r>
    </w:p>
    <w:p w14:paraId="4A296653" w14:textId="4CD5E491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 xml:space="preserve">Establish </w:t>
      </w:r>
      <w:r w:rsidR="003F01D7">
        <w:rPr>
          <w:rFonts w:ascii="Arial" w:hAnsi="Arial" w:cs="Arial"/>
          <w:sz w:val="24"/>
          <w:szCs w:val="24"/>
        </w:rPr>
        <w:t xml:space="preserve">a </w:t>
      </w:r>
      <w:r w:rsidRPr="007B73A8">
        <w:rPr>
          <w:rFonts w:ascii="Arial" w:hAnsi="Arial" w:cs="Arial"/>
          <w:sz w:val="24"/>
          <w:szCs w:val="24"/>
        </w:rPr>
        <w:t xml:space="preserve">biodiversity action </w:t>
      </w:r>
      <w:r w:rsidR="000F0C03">
        <w:rPr>
          <w:rFonts w:ascii="Arial" w:hAnsi="Arial" w:cs="Arial"/>
          <w:sz w:val="24"/>
          <w:szCs w:val="24"/>
        </w:rPr>
        <w:t>plan</w:t>
      </w:r>
      <w:r w:rsidRPr="007B73A8">
        <w:rPr>
          <w:rFonts w:ascii="Arial" w:hAnsi="Arial" w:cs="Arial"/>
          <w:sz w:val="24"/>
          <w:szCs w:val="24"/>
        </w:rPr>
        <w:t xml:space="preserve"> and create “Friends of…” groups where possible.</w:t>
      </w:r>
    </w:p>
    <w:p w14:paraId="31476614" w14:textId="69AE6CC0" w:rsidR="008A3E41" w:rsidRPr="007B73A8" w:rsidRDefault="00000000" w:rsidP="00444C69">
      <w:pPr>
        <w:pStyle w:val="Heading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Community and Facilities</w:t>
      </w:r>
    </w:p>
    <w:p w14:paraId="1B23E4A2" w14:textId="77777777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Our Commitments:</w:t>
      </w:r>
    </w:p>
    <w:p w14:paraId="4B06ECBF" w14:textId="7DC4CA76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Protect local shops, pubs and essential services.</w:t>
      </w:r>
    </w:p>
    <w:p w14:paraId="63B549AE" w14:textId="3204D0A3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Support families, young people and vulnerable groups.</w:t>
      </w:r>
    </w:p>
    <w:p w14:paraId="3CD88070" w14:textId="7DFEC62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Ensure parish recreation sites are safe, well-maintained and accessible.</w:t>
      </w:r>
    </w:p>
    <w:p w14:paraId="58C41590" w14:textId="44AE76AD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Build strong links with police, wardens and community groups.</w:t>
      </w:r>
    </w:p>
    <w:p w14:paraId="757C1D16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Safeguard local assets of community value.</w:t>
      </w:r>
    </w:p>
    <w:p w14:paraId="3574C4C9" w14:textId="5384FCB0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Key Actions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7B73A8">
        <w:rPr>
          <w:rFonts w:ascii="Arial" w:hAnsi="Arial" w:cs="Arial"/>
          <w:sz w:val="24"/>
          <w:szCs w:val="24"/>
        </w:rPr>
        <w:t>:</w:t>
      </w:r>
    </w:p>
    <w:p w14:paraId="5BAE2D28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Explore support for toddler groups and youth provision.</w:t>
      </w:r>
    </w:p>
    <w:p w14:paraId="44074514" w14:textId="6E15CECF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Promote wider use of tennis courts, allotments and footpaths.</w:t>
      </w:r>
    </w:p>
    <w:p w14:paraId="65F1D92B" w14:textId="10672E56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 xml:space="preserve">Meet regularly with </w:t>
      </w:r>
      <w:r w:rsidR="002C45AB">
        <w:rPr>
          <w:rFonts w:ascii="Arial" w:hAnsi="Arial" w:cs="Arial"/>
          <w:sz w:val="24"/>
          <w:szCs w:val="24"/>
        </w:rPr>
        <w:t>police representatives</w:t>
      </w:r>
      <w:r w:rsidRPr="007B73A8">
        <w:rPr>
          <w:rFonts w:ascii="Arial" w:hAnsi="Arial" w:cs="Arial"/>
          <w:sz w:val="24"/>
          <w:szCs w:val="24"/>
        </w:rPr>
        <w:t xml:space="preserve"> and encourage resident reporting of issues.</w:t>
      </w:r>
    </w:p>
    <w:p w14:paraId="0A253CB6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Maintain a register of community assets and ensure they are considered in planning.</w:t>
      </w:r>
    </w:p>
    <w:p w14:paraId="5196CFC8" w14:textId="09395E04" w:rsidR="008A3E41" w:rsidRPr="007B73A8" w:rsidRDefault="00000000" w:rsidP="00444C69">
      <w:pPr>
        <w:pStyle w:val="Heading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Transport and Infrastructure</w:t>
      </w:r>
    </w:p>
    <w:p w14:paraId="21AE184E" w14:textId="77777777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Our Commitments:</w:t>
      </w:r>
    </w:p>
    <w:p w14:paraId="2EE72A59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Address traffic hot spots in partnership with residents and stakeholders.</w:t>
      </w:r>
    </w:p>
    <w:p w14:paraId="75507324" w14:textId="740BA92E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Promote sustainable transport options, including bus services, walking and cycling.</w:t>
      </w:r>
    </w:p>
    <w:p w14:paraId="2A5E31FA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Support the transition to electric vehicles.</w:t>
      </w:r>
    </w:p>
    <w:p w14:paraId="7AB00E12" w14:textId="0F703F50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Key Actions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7B73A8">
        <w:rPr>
          <w:rFonts w:ascii="Arial" w:hAnsi="Arial" w:cs="Arial"/>
          <w:sz w:val="24"/>
          <w:szCs w:val="24"/>
        </w:rPr>
        <w:t>:</w:t>
      </w:r>
    </w:p>
    <w:p w14:paraId="4F18C8F7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Identify traffic problem areas and develop local action plans.</w:t>
      </w:r>
    </w:p>
    <w:p w14:paraId="04E29276" w14:textId="4AF4FB94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 xml:space="preserve">Explore </w:t>
      </w:r>
      <w:r w:rsidR="00801F08">
        <w:rPr>
          <w:rFonts w:ascii="Arial" w:hAnsi="Arial" w:cs="Arial"/>
          <w:sz w:val="24"/>
          <w:szCs w:val="24"/>
        </w:rPr>
        <w:t xml:space="preserve">Community </w:t>
      </w:r>
      <w:proofErr w:type="spellStart"/>
      <w:r w:rsidRPr="007B73A8">
        <w:rPr>
          <w:rFonts w:ascii="Arial" w:hAnsi="Arial" w:cs="Arial"/>
          <w:sz w:val="24"/>
          <w:szCs w:val="24"/>
        </w:rPr>
        <w:t>Speedwatch</w:t>
      </w:r>
      <w:proofErr w:type="spellEnd"/>
      <w:r w:rsidRPr="007B73A8">
        <w:rPr>
          <w:rFonts w:ascii="Arial" w:hAnsi="Arial" w:cs="Arial"/>
          <w:sz w:val="24"/>
          <w:szCs w:val="24"/>
        </w:rPr>
        <w:t xml:space="preserve"> and speed warning signs.</w:t>
      </w:r>
    </w:p>
    <w:p w14:paraId="03196D79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Engage with bus providers to improve services.</w:t>
      </w:r>
    </w:p>
    <w:p w14:paraId="01895BB4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lastRenderedPageBreak/>
        <w:t>Work with RBWM on a cycle path between Woodlands Park and White Waltham.</w:t>
      </w:r>
    </w:p>
    <w:p w14:paraId="0D8FCA55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Assess EV charging provision in council-owned car parks and new developments.</w:t>
      </w:r>
    </w:p>
    <w:p w14:paraId="6051E35B" w14:textId="28911A49" w:rsidR="008A3E41" w:rsidRPr="007B73A8" w:rsidRDefault="00000000" w:rsidP="00444C69">
      <w:pPr>
        <w:pStyle w:val="Heading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Business and Employment</w:t>
      </w:r>
    </w:p>
    <w:p w14:paraId="408C07E3" w14:textId="77777777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Our Commitments:</w:t>
      </w:r>
    </w:p>
    <w:p w14:paraId="571755BF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Protect existing business sites from inappropriate change of use.</w:t>
      </w:r>
    </w:p>
    <w:p w14:paraId="354168C3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Promote high-speed broadband and modern infrastructure.</w:t>
      </w:r>
    </w:p>
    <w:p w14:paraId="295CDBA8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Consider parking and access for local businesses.</w:t>
      </w:r>
    </w:p>
    <w:p w14:paraId="6A637533" w14:textId="1F368045" w:rsidR="008A3E41" w:rsidRPr="007B73A8" w:rsidRDefault="00000000" w:rsidP="007B73A8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Key Actions 2024–202</w:t>
      </w:r>
      <w:r w:rsidR="008150B2">
        <w:rPr>
          <w:rFonts w:ascii="Arial" w:hAnsi="Arial" w:cs="Arial"/>
          <w:sz w:val="24"/>
          <w:szCs w:val="24"/>
        </w:rPr>
        <w:t>8</w:t>
      </w:r>
      <w:r w:rsidRPr="007B73A8">
        <w:rPr>
          <w:rFonts w:ascii="Arial" w:hAnsi="Arial" w:cs="Arial"/>
          <w:sz w:val="24"/>
          <w:szCs w:val="24"/>
        </w:rPr>
        <w:t>:</w:t>
      </w:r>
    </w:p>
    <w:p w14:paraId="04941613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Identify and safeguard key employment sites.</w:t>
      </w:r>
    </w:p>
    <w:p w14:paraId="401F83A3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Support delivery of full-</w:t>
      </w:r>
      <w:proofErr w:type="spellStart"/>
      <w:r w:rsidRPr="007B73A8">
        <w:rPr>
          <w:rFonts w:ascii="Arial" w:hAnsi="Arial" w:cs="Arial"/>
          <w:sz w:val="24"/>
          <w:szCs w:val="24"/>
        </w:rPr>
        <w:t>fibre</w:t>
      </w:r>
      <w:proofErr w:type="spellEnd"/>
      <w:r w:rsidRPr="007B73A8">
        <w:rPr>
          <w:rFonts w:ascii="Arial" w:hAnsi="Arial" w:cs="Arial"/>
          <w:sz w:val="24"/>
          <w:szCs w:val="24"/>
        </w:rPr>
        <w:t xml:space="preserve"> broadband across the parish.</w:t>
      </w:r>
    </w:p>
    <w:p w14:paraId="1409C88D" w14:textId="77777777" w:rsidR="008A3E41" w:rsidRPr="007B73A8" w:rsidRDefault="00000000" w:rsidP="007B73A8">
      <w:pPr>
        <w:pStyle w:val="ListBullet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Encourage policies that balance residential growth with business needs.</w:t>
      </w:r>
    </w:p>
    <w:p w14:paraId="565F95E0" w14:textId="77777777" w:rsidR="008A3E41" w:rsidRPr="007B73A8" w:rsidRDefault="00000000" w:rsidP="007B73A8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Implementation and Review</w:t>
      </w:r>
    </w:p>
    <w:p w14:paraId="2C05853F" w14:textId="77777777" w:rsidR="008A3E41" w:rsidRPr="007B73A8" w:rsidRDefault="00000000" w:rsidP="007B73A8">
      <w:pPr>
        <w:spacing w:line="360" w:lineRule="auto"/>
        <w:rPr>
          <w:rFonts w:ascii="Arial" w:hAnsi="Arial" w:cs="Arial"/>
          <w:sz w:val="24"/>
          <w:szCs w:val="24"/>
        </w:rPr>
      </w:pPr>
      <w:r w:rsidRPr="007B73A8">
        <w:rPr>
          <w:rFonts w:ascii="Arial" w:hAnsi="Arial" w:cs="Arial"/>
          <w:sz w:val="24"/>
          <w:szCs w:val="24"/>
        </w:rPr>
        <w:t>This strategy will be monitored regularly by White Waltham Parish Council and updated as required. Progress against actions will be reported at annual parish meetings and through council communications.</w:t>
      </w:r>
    </w:p>
    <w:p w14:paraId="6AD597AD" w14:textId="1772EA44" w:rsidR="008A3E41" w:rsidRPr="007B73A8" w:rsidRDefault="008A3E41" w:rsidP="007B73A8">
      <w:pPr>
        <w:spacing w:line="360" w:lineRule="auto"/>
        <w:rPr>
          <w:rFonts w:ascii="Arial" w:hAnsi="Arial" w:cs="Arial"/>
          <w:sz w:val="24"/>
          <w:szCs w:val="24"/>
        </w:rPr>
      </w:pPr>
    </w:p>
    <w:p w14:paraId="7A6FCDD0" w14:textId="7E1DE8FA" w:rsidR="008A3E41" w:rsidRDefault="00000000" w:rsidP="007B73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B73A8">
        <w:rPr>
          <w:rFonts w:ascii="Arial" w:hAnsi="Arial" w:cs="Arial"/>
          <w:b/>
          <w:sz w:val="24"/>
          <w:szCs w:val="24"/>
        </w:rPr>
        <w:t>White Waltham Parish Council</w:t>
      </w:r>
    </w:p>
    <w:p w14:paraId="2FA9ECD9" w14:textId="77B295CC" w:rsidR="000F0A20" w:rsidRPr="007B73A8" w:rsidRDefault="007B73A8" w:rsidP="007B73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B73A8">
        <w:rPr>
          <w:rFonts w:ascii="Arial" w:hAnsi="Arial" w:cs="Arial"/>
          <w:bCs/>
          <w:sz w:val="24"/>
          <w:szCs w:val="24"/>
        </w:rPr>
        <w:t>Woodlands Park Village Centre</w:t>
      </w:r>
      <w:r w:rsidRPr="007B73A8">
        <w:rPr>
          <w:rFonts w:ascii="Arial" w:hAnsi="Arial" w:cs="Arial"/>
          <w:bCs/>
          <w:sz w:val="24"/>
          <w:szCs w:val="24"/>
        </w:rPr>
        <w:br/>
        <w:t>Manifold Way</w:t>
      </w:r>
      <w:r w:rsidRPr="007B73A8">
        <w:rPr>
          <w:rFonts w:ascii="Arial" w:hAnsi="Arial" w:cs="Arial"/>
          <w:bCs/>
          <w:sz w:val="24"/>
          <w:szCs w:val="24"/>
        </w:rPr>
        <w:br/>
        <w:t>Woodlands Park</w:t>
      </w:r>
      <w:r w:rsidRPr="007B73A8">
        <w:rPr>
          <w:rFonts w:ascii="Arial" w:hAnsi="Arial" w:cs="Arial"/>
          <w:bCs/>
          <w:sz w:val="24"/>
          <w:szCs w:val="24"/>
        </w:rPr>
        <w:br/>
        <w:t>Maidenhead</w:t>
      </w:r>
      <w:r w:rsidR="000F0A20">
        <w:rPr>
          <w:rFonts w:ascii="Arial" w:hAnsi="Arial" w:cs="Arial"/>
          <w:bCs/>
          <w:sz w:val="24"/>
          <w:szCs w:val="24"/>
        </w:rPr>
        <w:br/>
        <w:t>Contact: clerk@wwpc.co.uk</w:t>
      </w:r>
    </w:p>
    <w:p w14:paraId="2E37AB49" w14:textId="2E91F6A1" w:rsidR="008A3E41" w:rsidRPr="007B73A8" w:rsidRDefault="008A3E41">
      <w:pPr>
        <w:rPr>
          <w:rFonts w:ascii="Arial" w:hAnsi="Arial" w:cs="Arial"/>
        </w:rPr>
      </w:pPr>
    </w:p>
    <w:sectPr w:rsidR="008A3E41" w:rsidRPr="007B73A8" w:rsidSect="000C4D5B">
      <w:pgSz w:w="12240" w:h="15840"/>
      <w:pgMar w:top="1134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80EDF"/>
    <w:multiLevelType w:val="hybridMultilevel"/>
    <w:tmpl w:val="4C468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8CA"/>
    <w:multiLevelType w:val="hybridMultilevel"/>
    <w:tmpl w:val="446E8F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25F82"/>
    <w:multiLevelType w:val="hybridMultilevel"/>
    <w:tmpl w:val="AC000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446740">
    <w:abstractNumId w:val="8"/>
  </w:num>
  <w:num w:numId="2" w16cid:durableId="1875842995">
    <w:abstractNumId w:val="6"/>
  </w:num>
  <w:num w:numId="3" w16cid:durableId="405346616">
    <w:abstractNumId w:val="5"/>
  </w:num>
  <w:num w:numId="4" w16cid:durableId="792208896">
    <w:abstractNumId w:val="4"/>
  </w:num>
  <w:num w:numId="5" w16cid:durableId="485165772">
    <w:abstractNumId w:val="7"/>
  </w:num>
  <w:num w:numId="6" w16cid:durableId="1765569112">
    <w:abstractNumId w:val="3"/>
  </w:num>
  <w:num w:numId="7" w16cid:durableId="1011566742">
    <w:abstractNumId w:val="2"/>
  </w:num>
  <w:num w:numId="8" w16cid:durableId="1372655400">
    <w:abstractNumId w:val="1"/>
  </w:num>
  <w:num w:numId="9" w16cid:durableId="624627802">
    <w:abstractNumId w:val="0"/>
  </w:num>
  <w:num w:numId="10" w16cid:durableId="109667467">
    <w:abstractNumId w:val="9"/>
  </w:num>
  <w:num w:numId="11" w16cid:durableId="1650549813">
    <w:abstractNumId w:val="10"/>
  </w:num>
  <w:num w:numId="12" w16cid:durableId="43687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BE"/>
    <w:rsid w:val="000C4D5B"/>
    <w:rsid w:val="000F0A20"/>
    <w:rsid w:val="000F0C03"/>
    <w:rsid w:val="0015074B"/>
    <w:rsid w:val="0029639D"/>
    <w:rsid w:val="002C45AB"/>
    <w:rsid w:val="00326F90"/>
    <w:rsid w:val="00375BEA"/>
    <w:rsid w:val="003F01D7"/>
    <w:rsid w:val="00444C69"/>
    <w:rsid w:val="00444DA1"/>
    <w:rsid w:val="00472059"/>
    <w:rsid w:val="00544CD9"/>
    <w:rsid w:val="005E58A6"/>
    <w:rsid w:val="00646FE8"/>
    <w:rsid w:val="007B73A8"/>
    <w:rsid w:val="00801F08"/>
    <w:rsid w:val="008150B2"/>
    <w:rsid w:val="008A3E41"/>
    <w:rsid w:val="00A04B07"/>
    <w:rsid w:val="00AA1D8D"/>
    <w:rsid w:val="00B47730"/>
    <w:rsid w:val="00CB0664"/>
    <w:rsid w:val="00DB4E39"/>
    <w:rsid w:val="00DE7EAE"/>
    <w:rsid w:val="00E8004F"/>
    <w:rsid w:val="00F62A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59C88"/>
  <w14:defaultImageDpi w14:val="300"/>
  <w15:docId w15:val="{9491F766-A2B4-4868-B152-85EC4B5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 Clerk</cp:lastModifiedBy>
  <cp:revision>2</cp:revision>
  <dcterms:created xsi:type="dcterms:W3CDTF">2025-10-10T12:27:00Z</dcterms:created>
  <dcterms:modified xsi:type="dcterms:W3CDTF">2025-10-10T12:27:00Z</dcterms:modified>
  <cp:category/>
</cp:coreProperties>
</file>